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43" w:rsidRDefault="00D46A43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en-US"/>
        </w:rPr>
      </w:pPr>
      <w:r w:rsidRPr="00D46A4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</w:t>
      </w:r>
    </w:p>
    <w:p w:rsidR="00AA025E" w:rsidRPr="008B5218" w:rsidRDefault="00D46A43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46A43">
        <w:rPr>
          <w:rFonts w:ascii="Arial" w:hAnsi="Arial" w:cs="Arial"/>
          <w:b/>
          <w:snapToGrid w:val="0"/>
          <w:color w:val="000000"/>
          <w:sz w:val="20"/>
          <w:szCs w:val="20"/>
        </w:rPr>
        <w:t>об изменении или корректировке информации, ранее опубликованной в Ленте новостей</w:t>
      </w:r>
    </w:p>
    <w:p w:rsidR="00AA025E" w:rsidRPr="008B5218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AA025E" w:rsidRPr="008B5218" w:rsidTr="00DA6351">
        <w:tc>
          <w:tcPr>
            <w:tcW w:w="10173" w:type="dxa"/>
            <w:gridSpan w:val="2"/>
          </w:tcPr>
          <w:p w:rsidR="00AA025E" w:rsidRPr="008B5218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5218" w:rsidRDefault="00262028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521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8B5218" w:rsidRPr="008B5218" w:rsidTr="008B52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8" w:rsidRPr="008B5218" w:rsidRDefault="008B5218" w:rsidP="008B5218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8" w:rsidRPr="008B5218" w:rsidRDefault="008B5218" w:rsidP="00D86AA5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B5218" w:rsidRPr="008B5218" w:rsidRDefault="00344473" w:rsidP="00344473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апреля </w:t>
            </w:r>
            <w:r w:rsidR="008B5218"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AA025E" w:rsidRPr="008B5218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A025E" w:rsidRPr="008B5218" w:rsidTr="008D1C3E">
        <w:trPr>
          <w:trHeight w:val="292"/>
        </w:trPr>
        <w:tc>
          <w:tcPr>
            <w:tcW w:w="10173" w:type="dxa"/>
          </w:tcPr>
          <w:p w:rsidR="00AA025E" w:rsidRPr="008B5218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8B5218" w:rsidTr="00344473">
        <w:trPr>
          <w:trHeight w:val="268"/>
        </w:trPr>
        <w:tc>
          <w:tcPr>
            <w:tcW w:w="10173" w:type="dxa"/>
          </w:tcPr>
          <w:p w:rsidR="00AA025E" w:rsidRPr="008B5218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8B5218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8D0739" w:rsidRPr="00344473" w:rsidRDefault="00344473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hyperlink r:id="rId10" w:history="1">
              <w:r w:rsidRPr="00344473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https://www.e-disclosure.ru/portal/event.aspx?EventId=mcRUBTWnYEmNKxNDcq3dBg-B-B</w:t>
              </w:r>
            </w:hyperlink>
            <w:r w:rsidR="008D0739" w:rsidRPr="003444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AA025E" w:rsidRPr="008B5218" w:rsidRDefault="00AA025E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F571F1"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713ADD" w:rsidRPr="008B52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скорректирован</w:t>
            </w:r>
            <w:r w:rsidR="008B52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а </w:t>
            </w:r>
            <w:r w:rsidR="0034447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</w:t>
            </w:r>
            <w:r w:rsidR="00344473" w:rsidRPr="0034447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ата составления аудиторского заключения</w:t>
            </w:r>
            <w:r w:rsidR="008D0739" w:rsidRPr="008B52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A025E" w:rsidRPr="008B5218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D5098C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4473" w:rsidRPr="000D4192" w:rsidRDefault="00344473" w:rsidP="00344473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0D4192">
              <w:rPr>
                <w:rFonts w:ascii="Arial" w:hAnsi="Arial" w:cs="Arial"/>
                <w:sz w:val="20"/>
                <w:szCs w:val="20"/>
              </w:rPr>
              <w:t>Сообщение о существенном факте</w:t>
            </w:r>
          </w:p>
          <w:p w:rsidR="00344473" w:rsidRPr="000D4192" w:rsidRDefault="00344473" w:rsidP="00344473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0D4192">
              <w:rPr>
                <w:rFonts w:ascii="Arial" w:hAnsi="Arial" w:cs="Arial"/>
                <w:sz w:val="20"/>
                <w:szCs w:val="20"/>
              </w:rPr>
              <w:t>«О раскрытии в сети Интернет годовой бухгалтерской (финансовой) отчетности»</w:t>
            </w:r>
          </w:p>
          <w:p w:rsidR="00344473" w:rsidRPr="000D4192" w:rsidRDefault="00344473" w:rsidP="003444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8"/>
              <w:gridCol w:w="5245"/>
            </w:tblGrid>
            <w:tr w:rsidR="00344473" w:rsidRPr="000D4192" w:rsidTr="00005461">
              <w:tc>
                <w:tcPr>
                  <w:tcW w:w="9923" w:type="dxa"/>
                  <w:gridSpan w:val="2"/>
                </w:tcPr>
                <w:p w:rsidR="00344473" w:rsidRPr="000D4192" w:rsidRDefault="00344473" w:rsidP="0000546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344473" w:rsidRPr="000D4192" w:rsidTr="00005461">
              <w:tc>
                <w:tcPr>
                  <w:tcW w:w="4678" w:type="dxa"/>
                  <w:vAlign w:val="center"/>
                </w:tcPr>
                <w:p w:rsidR="00344473" w:rsidRPr="000D4192" w:rsidRDefault="00344473" w:rsidP="0000546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245" w:type="dxa"/>
                </w:tcPr>
                <w:p w:rsidR="00344473" w:rsidRPr="000D4192" w:rsidRDefault="00344473" w:rsidP="00005461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344473" w:rsidRPr="000D4192" w:rsidRDefault="00344473" w:rsidP="00005461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344473" w:rsidRPr="000D4192" w:rsidTr="00005461">
              <w:tc>
                <w:tcPr>
                  <w:tcW w:w="4678" w:type="dxa"/>
                  <w:vAlign w:val="center"/>
                </w:tcPr>
                <w:p w:rsidR="00344473" w:rsidRPr="000D4192" w:rsidRDefault="00344473" w:rsidP="0000546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245" w:type="dxa"/>
                </w:tcPr>
                <w:p w:rsidR="00344473" w:rsidRPr="000D4192" w:rsidRDefault="00344473" w:rsidP="00005461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344473" w:rsidRPr="000D4192" w:rsidTr="00005461">
              <w:tc>
                <w:tcPr>
                  <w:tcW w:w="4678" w:type="dxa"/>
                  <w:vAlign w:val="center"/>
                </w:tcPr>
                <w:p w:rsidR="00344473" w:rsidRPr="000D4192" w:rsidRDefault="00344473" w:rsidP="0000546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245" w:type="dxa"/>
                </w:tcPr>
                <w:p w:rsidR="00344473" w:rsidRPr="000D4192" w:rsidRDefault="00344473" w:rsidP="00005461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344473" w:rsidRPr="000D4192" w:rsidTr="00005461">
              <w:tc>
                <w:tcPr>
                  <w:tcW w:w="4678" w:type="dxa"/>
                  <w:vAlign w:val="center"/>
                </w:tcPr>
                <w:p w:rsidR="00344473" w:rsidRPr="000D4192" w:rsidRDefault="00344473" w:rsidP="0000546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245" w:type="dxa"/>
                </w:tcPr>
                <w:p w:rsidR="00344473" w:rsidRPr="000D4192" w:rsidRDefault="00344473" w:rsidP="00005461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344473" w:rsidRPr="000D4192" w:rsidTr="00005461">
              <w:tc>
                <w:tcPr>
                  <w:tcW w:w="4678" w:type="dxa"/>
                  <w:vAlign w:val="center"/>
                </w:tcPr>
                <w:p w:rsidR="00344473" w:rsidRPr="000D4192" w:rsidRDefault="00344473" w:rsidP="0000546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245" w:type="dxa"/>
                </w:tcPr>
                <w:p w:rsidR="00344473" w:rsidRPr="000D4192" w:rsidRDefault="00344473" w:rsidP="00005461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344473" w:rsidRPr="000D4192" w:rsidTr="00005461">
              <w:tc>
                <w:tcPr>
                  <w:tcW w:w="4678" w:type="dxa"/>
                  <w:vAlign w:val="center"/>
                </w:tcPr>
                <w:p w:rsidR="00344473" w:rsidRPr="000D4192" w:rsidRDefault="00344473" w:rsidP="0000546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245" w:type="dxa"/>
                </w:tcPr>
                <w:p w:rsidR="00344473" w:rsidRPr="000D4192" w:rsidRDefault="00344473" w:rsidP="00005461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344473" w:rsidRPr="000D4192" w:rsidTr="00005461">
              <w:tc>
                <w:tcPr>
                  <w:tcW w:w="4678" w:type="dxa"/>
                  <w:vAlign w:val="center"/>
                </w:tcPr>
                <w:p w:rsidR="00344473" w:rsidRPr="000D4192" w:rsidRDefault="00344473" w:rsidP="0000546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245" w:type="dxa"/>
                </w:tcPr>
                <w:p w:rsidR="00344473" w:rsidRPr="000D4192" w:rsidRDefault="00344473" w:rsidP="00005461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1" w:history="1">
                    <w:r w:rsidRPr="000D4192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  <w:tr w:rsidR="00344473" w:rsidRPr="000D4192" w:rsidTr="00005461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473" w:rsidRPr="000D4192" w:rsidRDefault="00344473" w:rsidP="00005461">
                  <w:pPr>
                    <w:ind w:left="57" w:right="57"/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1.8. Дата наступления события (существенного факта), о котором составлено сообщение (если применимо)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73" w:rsidRPr="000D4192" w:rsidRDefault="00344473" w:rsidP="00005461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344473" w:rsidRPr="000D4192" w:rsidRDefault="00344473" w:rsidP="00005461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29 марта 2019 года</w:t>
                  </w:r>
                </w:p>
              </w:tc>
            </w:tr>
          </w:tbl>
          <w:p w:rsidR="00344473" w:rsidRPr="000D4192" w:rsidRDefault="00344473" w:rsidP="00344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"/>
              <w:gridCol w:w="9923"/>
              <w:gridCol w:w="8"/>
            </w:tblGrid>
            <w:tr w:rsidR="00344473" w:rsidRPr="000D4192" w:rsidTr="00344473">
              <w:trPr>
                <w:gridBefore w:val="1"/>
                <w:gridAfter w:val="1"/>
                <w:wBefore w:w="13" w:type="dxa"/>
                <w:wAfter w:w="8" w:type="dxa"/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4473" w:rsidRPr="000D4192" w:rsidRDefault="00344473" w:rsidP="0000546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D4192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344473" w:rsidRPr="000D4192" w:rsidTr="00344473">
              <w:trPr>
                <w:jc w:val="center"/>
              </w:trPr>
              <w:tc>
                <w:tcPr>
                  <w:tcW w:w="99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44473" w:rsidRPr="000D4192" w:rsidRDefault="00344473" w:rsidP="00005461">
                  <w:pPr>
                    <w:pStyle w:val="ConsNonformat"/>
                    <w:tabs>
                      <w:tab w:val="left" w:pos="470"/>
                    </w:tabs>
                    <w:ind w:right="125"/>
                    <w:rPr>
                      <w:rFonts w:ascii="Arial" w:hAnsi="Arial" w:cs="Arial"/>
                    </w:rPr>
                  </w:pPr>
                  <w:r w:rsidRPr="000D4192">
                    <w:rPr>
                      <w:rFonts w:ascii="Arial" w:hAnsi="Arial" w:cs="Arial"/>
                    </w:rPr>
                    <w:t xml:space="preserve">2.1. Вид документа, текст которого опубликован на странице в сети Интернет: </w:t>
                  </w:r>
                  <w:r w:rsidRPr="000D4192">
                    <w:rPr>
                      <w:rFonts w:ascii="Arial" w:hAnsi="Arial" w:cs="Arial"/>
                      <w:b/>
                    </w:rPr>
                    <w:t>годовая бухгалтерская (финансовая) отчетность за 2018 г.</w:t>
                  </w:r>
                </w:p>
                <w:p w:rsidR="00344473" w:rsidRPr="000D4192" w:rsidRDefault="00344473" w:rsidP="000054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4192">
                    <w:rPr>
                      <w:rFonts w:ascii="Arial" w:hAnsi="Arial" w:cs="Arial"/>
                      <w:sz w:val="20"/>
                      <w:szCs w:val="20"/>
                    </w:rPr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Pr="000D41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29.03.2019.</w:t>
                  </w:r>
                  <w:r w:rsidRPr="000D419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0D4192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2.3. Дата составления аудиторского заключения, подготовленного в отношении указанной отчетности: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  <w:r w:rsidRPr="000D4192">
                    <w:rPr>
                      <w:rFonts w:ascii="Arial" w:hAnsi="Arial" w:cs="Arial"/>
                      <w:b/>
                      <w:sz w:val="20"/>
                      <w:szCs w:val="20"/>
                    </w:rPr>
                    <w:t>.03.2019.</w:t>
                  </w:r>
                </w:p>
              </w:tc>
            </w:tr>
          </w:tbl>
          <w:p w:rsidR="00344473" w:rsidRDefault="00344473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16"/>
              <w:gridCol w:w="272"/>
              <w:gridCol w:w="1223"/>
              <w:gridCol w:w="385"/>
              <w:gridCol w:w="285"/>
              <w:gridCol w:w="563"/>
              <w:gridCol w:w="1660"/>
              <w:gridCol w:w="790"/>
              <w:gridCol w:w="2367"/>
              <w:gridCol w:w="578"/>
            </w:tblGrid>
            <w:tr w:rsidR="008B5218" w:rsidRPr="008B5218" w:rsidTr="00344473">
              <w:trPr>
                <w:cantSplit/>
                <w:trHeight w:val="215"/>
              </w:trPr>
              <w:tc>
                <w:tcPr>
                  <w:tcW w:w="9918" w:type="dxa"/>
                  <w:gridSpan w:val="11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8B5218" w:rsidRPr="008B5218" w:rsidTr="003444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657"/>
              </w:trPr>
              <w:tc>
                <w:tcPr>
                  <w:tcW w:w="45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3.1. Председатель Правления</w:t>
                  </w:r>
                </w:p>
                <w:p w:rsidR="008B5218" w:rsidRPr="008B5218" w:rsidRDefault="008B5218" w:rsidP="008B521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 xml:space="preserve">      АО «КБ ДельтаКредит»                             </w:t>
                  </w:r>
                  <w:bookmarkStart w:id="0" w:name="_GoBack"/>
                  <w:bookmarkEnd w:id="0"/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Кольбер Мишель Бернар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5218" w:rsidRPr="008B5218" w:rsidTr="003444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hRule="exact" w:val="295"/>
              </w:trPr>
              <w:tc>
                <w:tcPr>
                  <w:tcW w:w="452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B5218" w:rsidRPr="008B5218" w:rsidRDefault="008B5218" w:rsidP="008B521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5218" w:rsidRPr="008B5218" w:rsidTr="003444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15"/>
              </w:trPr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3.2. Дата “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5218" w:rsidRPr="008B5218" w:rsidRDefault="00344473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8B5218" w:rsidRPr="008B521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марта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B52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73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5218" w:rsidRPr="008B5218" w:rsidTr="003444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28"/>
              </w:trPr>
              <w:tc>
                <w:tcPr>
                  <w:tcW w:w="452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B5218" w:rsidRPr="008B5218" w:rsidRDefault="008B5218" w:rsidP="008B521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8B5218" w:rsidRDefault="00520645" w:rsidP="008B5218">
            <w:pPr>
              <w:ind w:left="709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B5218" w:rsidRDefault="008B5218" w:rsidP="00525722">
      <w:pPr>
        <w:rPr>
          <w:rStyle w:val="Style12pt"/>
          <w:rFonts w:ascii="Arial" w:hAnsi="Arial" w:cs="Arial"/>
          <w:sz w:val="20"/>
          <w:szCs w:val="20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16"/>
        <w:gridCol w:w="272"/>
        <w:gridCol w:w="1223"/>
        <w:gridCol w:w="385"/>
        <w:gridCol w:w="285"/>
        <w:gridCol w:w="563"/>
        <w:gridCol w:w="1660"/>
        <w:gridCol w:w="790"/>
        <w:gridCol w:w="2367"/>
        <w:gridCol w:w="720"/>
      </w:tblGrid>
      <w:tr w:rsidR="008B5218" w:rsidRPr="008B5218" w:rsidTr="008B521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8B5218" w:rsidRPr="008B5218" w:rsidTr="008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8B5218" w:rsidRPr="008B5218" w:rsidRDefault="008B5218" w:rsidP="00D86A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 xml:space="preserve">      АО «КБ ДельтаКредит»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Кольбер Мишель Бернар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18" w:rsidRPr="008B5218" w:rsidTr="008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5"/>
        </w:trPr>
        <w:tc>
          <w:tcPr>
            <w:tcW w:w="4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218" w:rsidRPr="008B5218" w:rsidRDefault="008B5218" w:rsidP="00D86A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18" w:rsidRPr="008B5218" w:rsidTr="008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218" w:rsidRPr="008B5218" w:rsidRDefault="00344473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218" w:rsidRPr="008B5218" w:rsidRDefault="00344473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1</w:t>
            </w:r>
            <w:r w:rsidRPr="008B521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18" w:rsidRPr="008B5218" w:rsidTr="008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8"/>
        </w:trPr>
        <w:tc>
          <w:tcPr>
            <w:tcW w:w="4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218" w:rsidRPr="008B5218" w:rsidRDefault="008B5218" w:rsidP="00D86A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241" w:rsidRPr="008B5218" w:rsidRDefault="00822241" w:rsidP="00822241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8B5218" w:rsidSect="00344473">
      <w:footerReference w:type="default" r:id="rId12"/>
      <w:pgSz w:w="11906" w:h="16838" w:code="9"/>
      <w:pgMar w:top="426" w:right="991" w:bottom="993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DA" w:rsidRDefault="00C71DDA">
      <w:r>
        <w:separator/>
      </w:r>
    </w:p>
  </w:endnote>
  <w:endnote w:type="continuationSeparator" w:id="0">
    <w:p w:rsidR="00C71DDA" w:rsidRDefault="00C7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612138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DA" w:rsidRDefault="00C71DDA">
      <w:r>
        <w:separator/>
      </w:r>
    </w:p>
  </w:footnote>
  <w:footnote w:type="continuationSeparator" w:id="0">
    <w:p w:rsidR="00C71DDA" w:rsidRDefault="00C7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5A2"/>
    <w:multiLevelType w:val="multilevel"/>
    <w:tmpl w:val="699C15F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FC1D32"/>
    <w:multiLevelType w:val="hybridMultilevel"/>
    <w:tmpl w:val="9074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22C1"/>
    <w:multiLevelType w:val="hybridMultilevel"/>
    <w:tmpl w:val="E950437A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299A7F08">
      <w:start w:val="1"/>
      <w:numFmt w:val="upperLetter"/>
      <w:lvlText w:val="II.%3."/>
      <w:lvlJc w:val="right"/>
      <w:pPr>
        <w:ind w:left="18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0581F"/>
    <w:multiLevelType w:val="hybridMultilevel"/>
    <w:tmpl w:val="E3F864FC"/>
    <w:lvl w:ilvl="0" w:tplc="6BDC78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62672"/>
    <w:multiLevelType w:val="hybridMultilevel"/>
    <w:tmpl w:val="40906A4A"/>
    <w:lvl w:ilvl="0" w:tplc="1214EFDC">
      <w:start w:val="1"/>
      <w:numFmt w:val="decimal"/>
      <w:lvlText w:val="2.%1."/>
      <w:lvlJc w:val="left"/>
      <w:pPr>
        <w:ind w:left="360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D76593"/>
    <w:multiLevelType w:val="hybridMultilevel"/>
    <w:tmpl w:val="C5283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0DEE"/>
    <w:rsid w:val="000954B8"/>
    <w:rsid w:val="00095C50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566C1"/>
    <w:rsid w:val="001645AB"/>
    <w:rsid w:val="00172DE1"/>
    <w:rsid w:val="00175A40"/>
    <w:rsid w:val="00176A64"/>
    <w:rsid w:val="001810C6"/>
    <w:rsid w:val="00182CBD"/>
    <w:rsid w:val="00183BFD"/>
    <w:rsid w:val="00184A50"/>
    <w:rsid w:val="001958E0"/>
    <w:rsid w:val="0019633A"/>
    <w:rsid w:val="001A33FD"/>
    <w:rsid w:val="001B27B5"/>
    <w:rsid w:val="001B3C77"/>
    <w:rsid w:val="001B469A"/>
    <w:rsid w:val="001C116A"/>
    <w:rsid w:val="001C2DAA"/>
    <w:rsid w:val="001C6A65"/>
    <w:rsid w:val="001D1E6F"/>
    <w:rsid w:val="001D7BD5"/>
    <w:rsid w:val="001E091B"/>
    <w:rsid w:val="001E1B83"/>
    <w:rsid w:val="001E3380"/>
    <w:rsid w:val="00202404"/>
    <w:rsid w:val="002160C4"/>
    <w:rsid w:val="00232BD1"/>
    <w:rsid w:val="002345B3"/>
    <w:rsid w:val="0023678D"/>
    <w:rsid w:val="00236B19"/>
    <w:rsid w:val="00240384"/>
    <w:rsid w:val="00253022"/>
    <w:rsid w:val="00262028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3337E"/>
    <w:rsid w:val="00344473"/>
    <w:rsid w:val="00345D53"/>
    <w:rsid w:val="00350F64"/>
    <w:rsid w:val="00351EF8"/>
    <w:rsid w:val="0035484A"/>
    <w:rsid w:val="00370767"/>
    <w:rsid w:val="003768B0"/>
    <w:rsid w:val="00377C5A"/>
    <w:rsid w:val="00385550"/>
    <w:rsid w:val="00385679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61DD6"/>
    <w:rsid w:val="00462A79"/>
    <w:rsid w:val="0048015D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B6605"/>
    <w:rsid w:val="004C2102"/>
    <w:rsid w:val="004C3148"/>
    <w:rsid w:val="004C4010"/>
    <w:rsid w:val="004D23D8"/>
    <w:rsid w:val="004D335D"/>
    <w:rsid w:val="004D4C2B"/>
    <w:rsid w:val="004D709C"/>
    <w:rsid w:val="004E7CCD"/>
    <w:rsid w:val="004F0903"/>
    <w:rsid w:val="004F1093"/>
    <w:rsid w:val="004F56AC"/>
    <w:rsid w:val="00502141"/>
    <w:rsid w:val="00506980"/>
    <w:rsid w:val="005114F6"/>
    <w:rsid w:val="00520645"/>
    <w:rsid w:val="00524BAE"/>
    <w:rsid w:val="00525722"/>
    <w:rsid w:val="0053151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70C60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1A17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0162"/>
    <w:rsid w:val="00682942"/>
    <w:rsid w:val="006838D8"/>
    <w:rsid w:val="00683BED"/>
    <w:rsid w:val="006A215D"/>
    <w:rsid w:val="006B6B2B"/>
    <w:rsid w:val="006C7C00"/>
    <w:rsid w:val="006C7C1B"/>
    <w:rsid w:val="006C7CC3"/>
    <w:rsid w:val="006D0CCC"/>
    <w:rsid w:val="006E58B4"/>
    <w:rsid w:val="006E6493"/>
    <w:rsid w:val="006E6C4D"/>
    <w:rsid w:val="006F359F"/>
    <w:rsid w:val="00703AE4"/>
    <w:rsid w:val="00713ADD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9BD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77357"/>
    <w:rsid w:val="00880B20"/>
    <w:rsid w:val="008869AE"/>
    <w:rsid w:val="008A0C17"/>
    <w:rsid w:val="008A7F6A"/>
    <w:rsid w:val="008B5218"/>
    <w:rsid w:val="008B5FB4"/>
    <w:rsid w:val="008B70BC"/>
    <w:rsid w:val="008C73C9"/>
    <w:rsid w:val="008D0739"/>
    <w:rsid w:val="008D1C3E"/>
    <w:rsid w:val="008D22A3"/>
    <w:rsid w:val="008D3A1C"/>
    <w:rsid w:val="008D6D5A"/>
    <w:rsid w:val="008E34F6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0169A"/>
    <w:rsid w:val="00A10D72"/>
    <w:rsid w:val="00A1512E"/>
    <w:rsid w:val="00A1670A"/>
    <w:rsid w:val="00A20E08"/>
    <w:rsid w:val="00A20F8B"/>
    <w:rsid w:val="00A241C9"/>
    <w:rsid w:val="00A256DC"/>
    <w:rsid w:val="00A27EC1"/>
    <w:rsid w:val="00A31B97"/>
    <w:rsid w:val="00A36826"/>
    <w:rsid w:val="00A36DE4"/>
    <w:rsid w:val="00A4189D"/>
    <w:rsid w:val="00A4604C"/>
    <w:rsid w:val="00A50692"/>
    <w:rsid w:val="00A51309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B79EF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75B61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2740B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1DDA"/>
    <w:rsid w:val="00C76A3B"/>
    <w:rsid w:val="00C77DE4"/>
    <w:rsid w:val="00C80B06"/>
    <w:rsid w:val="00C91849"/>
    <w:rsid w:val="00CC2B90"/>
    <w:rsid w:val="00CD22A1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700"/>
    <w:rsid w:val="00D20980"/>
    <w:rsid w:val="00D25D32"/>
    <w:rsid w:val="00D415BC"/>
    <w:rsid w:val="00D42645"/>
    <w:rsid w:val="00D44D4D"/>
    <w:rsid w:val="00D46A43"/>
    <w:rsid w:val="00D5098C"/>
    <w:rsid w:val="00D511E8"/>
    <w:rsid w:val="00D61398"/>
    <w:rsid w:val="00D65CD7"/>
    <w:rsid w:val="00D66FDB"/>
    <w:rsid w:val="00D72EC8"/>
    <w:rsid w:val="00D74048"/>
    <w:rsid w:val="00DA6351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65B28"/>
    <w:rsid w:val="00E76422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2161"/>
    <w:rsid w:val="00EC338D"/>
    <w:rsid w:val="00EC3E5D"/>
    <w:rsid w:val="00EC65B5"/>
    <w:rsid w:val="00EC7165"/>
    <w:rsid w:val="00EC71FE"/>
    <w:rsid w:val="00ED4119"/>
    <w:rsid w:val="00EE1C8A"/>
    <w:rsid w:val="00EE30B4"/>
    <w:rsid w:val="00EE3C24"/>
    <w:rsid w:val="00EE4631"/>
    <w:rsid w:val="00EE4928"/>
    <w:rsid w:val="00EF0026"/>
    <w:rsid w:val="00EF0A9B"/>
    <w:rsid w:val="00F01F22"/>
    <w:rsid w:val="00F054DF"/>
    <w:rsid w:val="00F067C1"/>
    <w:rsid w:val="00F1117B"/>
    <w:rsid w:val="00F16BF0"/>
    <w:rsid w:val="00F21BAB"/>
    <w:rsid w:val="00F251F8"/>
    <w:rsid w:val="00F27142"/>
    <w:rsid w:val="00F27CD9"/>
    <w:rsid w:val="00F30055"/>
    <w:rsid w:val="00F3767F"/>
    <w:rsid w:val="00F4587B"/>
    <w:rsid w:val="00F46C1A"/>
    <w:rsid w:val="00F47687"/>
    <w:rsid w:val="00F5182A"/>
    <w:rsid w:val="00F571F1"/>
    <w:rsid w:val="00F57C0F"/>
    <w:rsid w:val="00F674CE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1 Знак"/>
    <w:basedOn w:val="a0"/>
    <w:link w:val="a3"/>
    <w:uiPriority w:val="99"/>
    <w:locked/>
    <w:rsid w:val="002E255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3B2"/>
    <w:rPr>
      <w:rFonts w:cs="Times New Roman"/>
      <w:sz w:val="2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03B2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f">
    <w:name w:val="Знак"/>
    <w:basedOn w:val="a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af0">
    <w:name w:val="annotation reference"/>
    <w:basedOn w:val="a0"/>
    <w:rsid w:val="00E10A4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E10A4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locked/>
    <w:rsid w:val="00E10A45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E10A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basedOn w:val="a0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a0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af6">
    <w:name w:val="FollowedHyperlink"/>
    <w:basedOn w:val="a0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af7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41672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1672A"/>
    <w:rPr>
      <w:sz w:val="24"/>
      <w:szCs w:val="24"/>
    </w:rPr>
  </w:style>
  <w:style w:type="paragraph" w:styleId="af9">
    <w:name w:val="List Paragraph"/>
    <w:basedOn w:val="a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  <w:style w:type="paragraph" w:styleId="afa">
    <w:name w:val="Title"/>
    <w:basedOn w:val="a"/>
    <w:link w:val="afb"/>
    <w:uiPriority w:val="99"/>
    <w:qFormat/>
    <w:locked/>
    <w:rsid w:val="008D0739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8D0739"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1 Знак"/>
    <w:basedOn w:val="a0"/>
    <w:link w:val="a3"/>
    <w:uiPriority w:val="99"/>
    <w:locked/>
    <w:rsid w:val="002E255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3B2"/>
    <w:rPr>
      <w:rFonts w:cs="Times New Roman"/>
      <w:sz w:val="2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03B2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f">
    <w:name w:val="Знак"/>
    <w:basedOn w:val="a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af0">
    <w:name w:val="annotation reference"/>
    <w:basedOn w:val="a0"/>
    <w:rsid w:val="00E10A4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E10A4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locked/>
    <w:rsid w:val="00E10A45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E10A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basedOn w:val="a0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a0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af6">
    <w:name w:val="FollowedHyperlink"/>
    <w:basedOn w:val="a0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af7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41672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1672A"/>
    <w:rPr>
      <w:sz w:val="24"/>
      <w:szCs w:val="24"/>
    </w:rPr>
  </w:style>
  <w:style w:type="paragraph" w:styleId="af9">
    <w:name w:val="List Paragraph"/>
    <w:basedOn w:val="a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  <w:style w:type="paragraph" w:styleId="afa">
    <w:name w:val="Title"/>
    <w:basedOn w:val="a"/>
    <w:link w:val="afb"/>
    <w:uiPriority w:val="99"/>
    <w:qFormat/>
    <w:locked/>
    <w:rsid w:val="008D0739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8D073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disclosure.ru/portal/company.aspx?id=825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-disclosure.ru/portal/event.aspx?EventId=mcRUBTWnYEmNKxNDcq3dBg-B-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E31047E7-2359-4143-A835-632CE018E3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6</cp:revision>
  <cp:lastPrinted>2012-09-12T06:08:00Z</cp:lastPrinted>
  <dcterms:created xsi:type="dcterms:W3CDTF">2018-07-06T09:06:00Z</dcterms:created>
  <dcterms:modified xsi:type="dcterms:W3CDTF">2019-04-01T09:17:00Z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ffcca057-1a4d-4b2d-a216-7f96b9fd366e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